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D7" w:rsidRDefault="001340FE">
      <w:pPr>
        <w:jc w:val="both"/>
      </w:pPr>
      <w:bookmarkStart w:id="0" w:name="_GoBack"/>
      <w:bookmarkEnd w:id="0"/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882650" cy="9963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fr-FR"/>
        </w:rPr>
        <w:t>Annexe 1</w:t>
      </w:r>
    </w:p>
    <w:p w:rsidR="00CF0BD7" w:rsidRDefault="001340FE">
      <w:pPr>
        <w:spacing w:before="120" w:after="60"/>
        <w:ind w:right="-210"/>
        <w:jc w:val="center"/>
      </w:pPr>
      <w:r>
        <w:rPr>
          <w:rFonts w:ascii="Garamond" w:hAnsi="Garamond" w:cs="Garamond"/>
          <w:b/>
          <w:sz w:val="40"/>
          <w:szCs w:val="40"/>
        </w:rPr>
        <w:t>FICHE ACTION</w:t>
      </w:r>
    </w:p>
    <w:p w:rsidR="00CF0BD7" w:rsidRDefault="00CF0BD7">
      <w:pPr>
        <w:jc w:val="both"/>
      </w:pPr>
    </w:p>
    <w:tbl>
      <w:tblPr>
        <w:tblW w:w="0" w:type="auto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9"/>
        <w:gridCol w:w="3128"/>
        <w:gridCol w:w="3477"/>
        <w:gridCol w:w="1666"/>
      </w:tblGrid>
      <w:tr w:rsidR="00CF0BD7" w:rsidTr="0010276F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tcMar>
              <w:left w:w="103" w:type="dxa"/>
            </w:tcMar>
          </w:tcPr>
          <w:p w:rsidR="00CF0BD7" w:rsidRDefault="001340FE">
            <w:pPr>
              <w:spacing w:before="60" w:after="0"/>
              <w:ind w:left="72"/>
              <w:jc w:val="center"/>
            </w:pPr>
            <w:r>
              <w:rPr>
                <w:rFonts w:ascii="Garamond" w:hAnsi="Garamond" w:cs="Garamond"/>
                <w:b/>
                <w:bCs/>
              </w:rPr>
              <w:t>Ecole:</w:t>
            </w:r>
          </w:p>
          <w:p w:rsidR="00CF0BD7" w:rsidRDefault="0010276F">
            <w:pPr>
              <w:spacing w:before="60" w:after="0"/>
              <w:ind w:left="72"/>
              <w:jc w:val="center"/>
            </w:pPr>
            <w:r>
              <w:t>……………………..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tcMar>
              <w:left w:w="103" w:type="dxa"/>
            </w:tcMar>
          </w:tcPr>
          <w:p w:rsidR="00CF0BD7" w:rsidRDefault="00626BC6">
            <w:pPr>
              <w:spacing w:before="60" w:after="0"/>
              <w:ind w:left="72"/>
              <w:jc w:val="center"/>
            </w:pPr>
            <w:r>
              <w:rPr>
                <w:rFonts w:ascii="Garamond" w:hAnsi="Garamond" w:cs="Garamond"/>
                <w:b/>
                <w:bCs/>
              </w:rPr>
              <w:t>Priorités académiques</w:t>
            </w:r>
          </w:p>
          <w:p w:rsidR="00CF0BD7" w:rsidRPr="001340FE" w:rsidRDefault="00CB0467" w:rsidP="00626BC6">
            <w:pPr>
              <w:pStyle w:val="Paragraphedeliste"/>
              <w:numPr>
                <w:ilvl w:val="0"/>
                <w:numId w:val="6"/>
              </w:numPr>
              <w:spacing w:before="60" w:after="0"/>
              <w:rPr>
                <w:sz w:val="20"/>
                <w:szCs w:val="20"/>
              </w:rPr>
            </w:pPr>
            <w:r w:rsidRPr="001340FE">
              <w:rPr>
                <w:sz w:val="20"/>
                <w:szCs w:val="20"/>
              </w:rPr>
              <w:t xml:space="preserve">Inclure </w:t>
            </w:r>
            <w:r w:rsidR="00626BC6" w:rsidRPr="001340FE">
              <w:rPr>
                <w:sz w:val="20"/>
                <w:szCs w:val="20"/>
              </w:rPr>
              <w:t>tous les élèves dans les apprentissages</w:t>
            </w:r>
          </w:p>
          <w:p w:rsidR="001340FE" w:rsidRPr="001340FE" w:rsidRDefault="00626BC6" w:rsidP="001340FE">
            <w:pPr>
              <w:pStyle w:val="Paragraphedeliste"/>
              <w:numPr>
                <w:ilvl w:val="0"/>
                <w:numId w:val="6"/>
              </w:numPr>
              <w:spacing w:before="60" w:after="0"/>
            </w:pPr>
            <w:r w:rsidRPr="001340FE">
              <w:rPr>
                <w:sz w:val="20"/>
                <w:szCs w:val="20"/>
              </w:rPr>
              <w:t xml:space="preserve">Accompagner </w:t>
            </w:r>
            <w:r w:rsidR="001340FE">
              <w:rPr>
                <w:sz w:val="20"/>
                <w:szCs w:val="20"/>
              </w:rPr>
              <w:t xml:space="preserve"> chaque élève dans un parcours ambitieux et sécurisé</w:t>
            </w:r>
          </w:p>
          <w:p w:rsidR="00626BC6" w:rsidRDefault="00626BC6" w:rsidP="001340FE">
            <w:pPr>
              <w:pStyle w:val="Paragraphedeliste"/>
              <w:numPr>
                <w:ilvl w:val="0"/>
                <w:numId w:val="6"/>
              </w:numPr>
              <w:spacing w:before="60" w:after="0"/>
            </w:pPr>
            <w:r w:rsidRPr="001340FE">
              <w:rPr>
                <w:sz w:val="20"/>
                <w:szCs w:val="20"/>
              </w:rPr>
              <w:t>Acquérir les nouveaux langages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tcMar>
              <w:left w:w="103" w:type="dxa"/>
            </w:tcMar>
          </w:tcPr>
          <w:p w:rsidR="00CF0BD7" w:rsidRDefault="001340FE">
            <w:pPr>
              <w:spacing w:before="60" w:after="0"/>
              <w:ind w:left="72"/>
              <w:jc w:val="center"/>
            </w:pPr>
            <w:r>
              <w:rPr>
                <w:rFonts w:ascii="Garamond" w:hAnsi="Garamond" w:cs="Garamond"/>
                <w:b/>
                <w:bCs/>
              </w:rPr>
              <w:t>Intitulé de l’action :</w:t>
            </w:r>
          </w:p>
          <w:p w:rsidR="00CF0BD7" w:rsidRDefault="0010276F">
            <w:pPr>
              <w:spacing w:before="60" w:after="0"/>
              <w:ind w:left="72"/>
              <w:jc w:val="center"/>
            </w:pPr>
            <w:r>
              <w:t>………………………………..</w:t>
            </w:r>
          </w:p>
          <w:p w:rsidR="00CF0BD7" w:rsidRDefault="00CF0BD7">
            <w:pPr>
              <w:spacing w:before="60" w:after="0"/>
              <w:ind w:left="72"/>
              <w:jc w:val="center"/>
            </w:pPr>
          </w:p>
          <w:p w:rsidR="00CF0BD7" w:rsidRDefault="00CF0BD7">
            <w:pPr>
              <w:spacing w:before="60" w:after="0"/>
              <w:ind w:left="72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3" w:type="dxa"/>
            </w:tcMar>
          </w:tcPr>
          <w:p w:rsidR="00CF0BD7" w:rsidRDefault="001340FE">
            <w:pPr>
              <w:spacing w:before="60" w:after="0"/>
              <w:ind w:left="72"/>
              <w:jc w:val="center"/>
            </w:pPr>
            <w:r>
              <w:rPr>
                <w:rFonts w:ascii="Garamond" w:hAnsi="Garamond" w:cs="Garamond"/>
                <w:b/>
                <w:bCs/>
              </w:rPr>
              <w:t>REP+</w:t>
            </w:r>
          </w:p>
          <w:p w:rsidR="00CF0BD7" w:rsidRDefault="0010276F">
            <w:pPr>
              <w:spacing w:before="60" w:after="0"/>
              <w:ind w:left="72"/>
              <w:jc w:val="center"/>
            </w:pPr>
            <w:r>
              <w:t>……………</w:t>
            </w:r>
          </w:p>
          <w:p w:rsidR="00CF0BD7" w:rsidRDefault="00CF0BD7">
            <w:pPr>
              <w:spacing w:before="60" w:after="0"/>
              <w:jc w:val="center"/>
            </w:pPr>
          </w:p>
        </w:tc>
      </w:tr>
      <w:tr w:rsidR="0010276F" w:rsidTr="00F16DD1">
        <w:tc>
          <w:tcPr>
            <w:tcW w:w="1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276F" w:rsidRDefault="0010276F" w:rsidP="0010276F">
            <w:pPr>
              <w:spacing w:before="60" w:after="0"/>
              <w:ind w:left="72"/>
            </w:pPr>
            <w:r>
              <w:rPr>
                <w:rFonts w:ascii="Garamond" w:hAnsi="Garamond" w:cs="Garamond"/>
                <w:b/>
                <w:bCs/>
              </w:rPr>
              <w:t>Références aux domaines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d’enseignement ou d’activité :</w:t>
            </w:r>
          </w:p>
          <w:p w:rsidR="0010276F" w:rsidRDefault="0010276F" w:rsidP="0010276F">
            <w:pPr>
              <w:spacing w:before="60" w:after="0"/>
              <w:ind w:left="72"/>
              <w:jc w:val="center"/>
            </w:pPr>
          </w:p>
          <w:p w:rsidR="00626BC6" w:rsidRDefault="00626BC6" w:rsidP="0010276F">
            <w:pPr>
              <w:spacing w:before="60" w:after="0"/>
              <w:ind w:left="72"/>
              <w:jc w:val="center"/>
            </w:pPr>
          </w:p>
        </w:tc>
      </w:tr>
      <w:tr w:rsidR="00CF0BD7" w:rsidTr="0010276F">
        <w:tc>
          <w:tcPr>
            <w:tcW w:w="1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0BD7" w:rsidRPr="0010276F" w:rsidRDefault="001340FE">
            <w:pPr>
              <w:pStyle w:val="Corpsdetexte"/>
              <w:spacing w:before="120" w:after="0"/>
            </w:pPr>
            <w:r w:rsidRPr="0010276F">
              <w:rPr>
                <w:rFonts w:ascii="Garamond" w:hAnsi="Garamond" w:cs="Garamond"/>
                <w:b/>
                <w:bCs/>
              </w:rPr>
              <w:t xml:space="preserve">Indicateurs et observables de départ : </w:t>
            </w:r>
          </w:p>
          <w:p w:rsidR="00CF0BD7" w:rsidRDefault="00CF0BD7">
            <w:pPr>
              <w:pStyle w:val="Corpsdetexte"/>
              <w:spacing w:after="0"/>
            </w:pPr>
          </w:p>
          <w:p w:rsidR="00CF0BD7" w:rsidRDefault="00CF0BD7">
            <w:pPr>
              <w:pStyle w:val="Corpsdetexte"/>
              <w:spacing w:after="0"/>
            </w:pPr>
          </w:p>
        </w:tc>
      </w:tr>
      <w:tr w:rsidR="00CF0BD7" w:rsidTr="0010276F">
        <w:tc>
          <w:tcPr>
            <w:tcW w:w="11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F0BD7" w:rsidRPr="0010276F" w:rsidRDefault="001340FE">
            <w:pPr>
              <w:pStyle w:val="Corpsdetexte"/>
              <w:spacing w:before="120" w:after="0"/>
            </w:pPr>
            <w:r w:rsidRPr="0010276F">
              <w:rPr>
                <w:rFonts w:ascii="Garamond;serif" w:hAnsi="Garamond;serif" w:cs="Garamond"/>
                <w:b/>
                <w:sz w:val="22"/>
              </w:rPr>
              <w:t>Objectif(s) spécifique(s) visé(s)</w:t>
            </w:r>
            <w:r w:rsidR="0010276F">
              <w:rPr>
                <w:rFonts w:ascii="Garamond" w:hAnsi="Garamond" w:cs="Garamond"/>
              </w:rPr>
              <w:t> :</w:t>
            </w:r>
          </w:p>
          <w:p w:rsidR="00626BC6" w:rsidRDefault="00626BC6">
            <w:pPr>
              <w:pStyle w:val="Corpsdetexte"/>
              <w:spacing w:before="120" w:after="0"/>
            </w:pPr>
          </w:p>
        </w:tc>
      </w:tr>
    </w:tbl>
    <w:p w:rsidR="00CF0BD7" w:rsidRDefault="00CF0BD7">
      <w:pPr>
        <w:jc w:val="both"/>
      </w:pPr>
    </w:p>
    <w:p w:rsidR="00626BC6" w:rsidRDefault="00626BC6">
      <w:pPr>
        <w:jc w:val="both"/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34"/>
      </w:tblGrid>
      <w:tr w:rsidR="00CF0BD7" w:rsidTr="0010276F">
        <w:tc>
          <w:tcPr>
            <w:tcW w:w="10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left w:w="54" w:type="dxa"/>
            </w:tcMar>
          </w:tcPr>
          <w:p w:rsidR="00CF0BD7" w:rsidRDefault="007423C3">
            <w:pPr>
              <w:pStyle w:val="Contenudetableau"/>
              <w:jc w:val="center"/>
            </w:pPr>
            <w:r w:rsidRPr="00626BC6">
              <w:rPr>
                <w:b/>
                <w:bCs/>
                <w:shd w:val="clear" w:color="auto" w:fill="E5B8B7" w:themeFill="accent2" w:themeFillTint="66"/>
              </w:rPr>
              <w:t>DESCRIPTIF DE L’ACTION</w:t>
            </w:r>
          </w:p>
        </w:tc>
      </w:tr>
      <w:tr w:rsidR="00CF0BD7" w:rsidTr="0010276F">
        <w:tc>
          <w:tcPr>
            <w:tcW w:w="109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Default="00CF0BD7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CF0BD7" w:rsidRDefault="00CF0BD7">
            <w:pPr>
              <w:pStyle w:val="Contenudetableau"/>
              <w:jc w:val="both"/>
            </w:pPr>
          </w:p>
        </w:tc>
      </w:tr>
    </w:tbl>
    <w:p w:rsidR="00CF0BD7" w:rsidRDefault="00CF0BD7">
      <w:pPr>
        <w:jc w:val="both"/>
      </w:pPr>
    </w:p>
    <w:p w:rsidR="00626BC6" w:rsidRDefault="00626BC6">
      <w:pPr>
        <w:jc w:val="both"/>
      </w:pPr>
    </w:p>
    <w:p w:rsidR="00626BC6" w:rsidRDefault="00626BC6">
      <w:pPr>
        <w:jc w:val="both"/>
      </w:pPr>
    </w:p>
    <w:tbl>
      <w:tblPr>
        <w:tblW w:w="0" w:type="auto"/>
        <w:tblInd w:w="-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5"/>
        <w:gridCol w:w="6804"/>
      </w:tblGrid>
      <w:tr w:rsidR="00CF0BD7" w:rsidRPr="0010276F" w:rsidTr="0010276F">
        <w:tc>
          <w:tcPr>
            <w:tcW w:w="10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  <w:tcMar>
              <w:left w:w="54" w:type="dxa"/>
            </w:tcMar>
          </w:tcPr>
          <w:p w:rsidR="00CF0BD7" w:rsidRPr="0010276F" w:rsidRDefault="0010276F" w:rsidP="007423C3">
            <w:pPr>
              <w:pStyle w:val="Contenudetableau"/>
              <w:jc w:val="center"/>
            </w:pPr>
            <w:r w:rsidRPr="00626BC6">
              <w:rPr>
                <w:b/>
                <w:bCs/>
                <w:shd w:val="clear" w:color="auto" w:fill="E5B8B7" w:themeFill="accent2" w:themeFillTint="66"/>
              </w:rPr>
              <w:lastRenderedPageBreak/>
              <w:t>P</w:t>
            </w:r>
            <w:r w:rsidR="001340FE">
              <w:rPr>
                <w:b/>
                <w:bCs/>
                <w:shd w:val="clear" w:color="auto" w:fill="E5B8B7" w:themeFill="accent2" w:themeFillTint="66"/>
              </w:rPr>
              <w:t>ARTICI</w:t>
            </w:r>
            <w:r w:rsidR="007423C3" w:rsidRPr="00626BC6">
              <w:rPr>
                <w:b/>
                <w:bCs/>
                <w:shd w:val="clear" w:color="auto" w:fill="E5B8B7" w:themeFill="accent2" w:themeFillTint="66"/>
              </w:rPr>
              <w:t>PANTS</w:t>
            </w:r>
          </w:p>
        </w:tc>
      </w:tr>
      <w:tr w:rsidR="00CF0BD7" w:rsidRPr="0010276F" w:rsidTr="0010276F">
        <w:trPr>
          <w:trHeight w:val="408"/>
        </w:trPr>
        <w:tc>
          <w:tcPr>
            <w:tcW w:w="4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Default="0010276F">
            <w:pPr>
              <w:pStyle w:val="Contenudetableau"/>
              <w:spacing w:after="283"/>
              <w:ind w:left="142"/>
              <w:jc w:val="both"/>
            </w:pPr>
            <w:r w:rsidRPr="0010276F">
              <w:rPr>
                <w:rFonts w:ascii="Garamond" w:hAnsi="Garamond"/>
                <w:b/>
              </w:rPr>
              <w:t>Enseignants  ou personnes engagés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Pr="0010276F" w:rsidRDefault="001340FE">
            <w:pPr>
              <w:pStyle w:val="Contenudetableau"/>
              <w:jc w:val="both"/>
            </w:pPr>
            <w:r w:rsidRPr="0010276F">
              <w:t>…..........................................</w:t>
            </w:r>
          </w:p>
        </w:tc>
      </w:tr>
      <w:tr w:rsidR="00CF0BD7" w:rsidRPr="0010276F" w:rsidTr="0010276F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Default="001340FE">
            <w:pPr>
              <w:pStyle w:val="Contenudetableau"/>
              <w:spacing w:after="283"/>
              <w:ind w:left="142"/>
              <w:jc w:val="both"/>
            </w:pPr>
            <w:r>
              <w:rPr>
                <w:rFonts w:ascii="Garamond" w:hAnsi="Garamond"/>
                <w:b/>
              </w:rPr>
              <w:t>Niveaux de classes / Effectif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Pr="0010276F" w:rsidRDefault="001340FE">
            <w:pPr>
              <w:pStyle w:val="Contenudetableau"/>
              <w:jc w:val="both"/>
            </w:pPr>
            <w:r w:rsidRPr="0010276F">
              <w:t>….........................................</w:t>
            </w:r>
          </w:p>
        </w:tc>
      </w:tr>
      <w:tr w:rsidR="0010276F" w:rsidRPr="0010276F" w:rsidTr="002E1E21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0276F" w:rsidRDefault="0010276F">
            <w:pPr>
              <w:pStyle w:val="Contenudetableau"/>
              <w:spacing w:before="120" w:after="120"/>
              <w:ind w:left="142"/>
              <w:jc w:val="both"/>
            </w:pPr>
            <w:r>
              <w:rPr>
                <w:rFonts w:ascii="Garamond" w:hAnsi="Garamond"/>
                <w:b/>
              </w:rPr>
              <w:t>Modalités d'organisation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0276F" w:rsidRPr="0010276F" w:rsidRDefault="0010276F">
            <w:pPr>
              <w:pStyle w:val="Contenudetableau"/>
              <w:jc w:val="both"/>
            </w:pPr>
            <w:r w:rsidRPr="0010276F">
              <w:rPr>
                <w:rFonts w:ascii="Garamond" w:eastAsia="Wingdings 2" w:hAnsi="Garamond" w:cs="Wingdings 2"/>
                <w:sz w:val="20"/>
                <w:szCs w:val="20"/>
              </w:rPr>
              <w:t></w:t>
            </w:r>
            <w:r w:rsidRPr="0010276F">
              <w:rPr>
                <w:rFonts w:ascii="Garamond" w:hAnsi="Garamond"/>
                <w:sz w:val="20"/>
                <w:szCs w:val="20"/>
              </w:rPr>
              <w:t xml:space="preserve">     Enseignant</w:t>
            </w:r>
            <w:r w:rsidR="001340FE">
              <w:rPr>
                <w:rFonts w:ascii="Garamond" w:hAnsi="Garamond"/>
                <w:sz w:val="20"/>
                <w:szCs w:val="20"/>
              </w:rPr>
              <w:t>(s)</w:t>
            </w:r>
            <w:r w:rsidRPr="0010276F">
              <w:rPr>
                <w:rFonts w:ascii="Garamond" w:hAnsi="Garamond"/>
                <w:sz w:val="20"/>
                <w:szCs w:val="20"/>
              </w:rPr>
              <w:t xml:space="preserve"> référent</w:t>
            </w:r>
            <w:r w:rsidR="001340FE">
              <w:rPr>
                <w:rFonts w:ascii="Garamond" w:hAnsi="Garamond"/>
                <w:sz w:val="20"/>
                <w:szCs w:val="20"/>
              </w:rPr>
              <w:t>(s)</w:t>
            </w:r>
          </w:p>
          <w:p w:rsidR="0010276F" w:rsidRPr="0010276F" w:rsidRDefault="0010276F">
            <w:pPr>
              <w:pStyle w:val="Contenudetableau"/>
              <w:jc w:val="both"/>
            </w:pPr>
            <w:r w:rsidRPr="0010276F">
              <w:rPr>
                <w:rFonts w:ascii="Garamond" w:eastAsia="Wingdings 2" w:hAnsi="Garamond" w:cs="Wingdings 2"/>
                <w:sz w:val="20"/>
                <w:szCs w:val="20"/>
              </w:rPr>
              <w:t xml:space="preserve">   </w:t>
            </w:r>
            <w:proofErr w:type="spellStart"/>
            <w:r w:rsidRPr="0010276F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10276F">
              <w:rPr>
                <w:rFonts w:ascii="Garamond" w:hAnsi="Garamond"/>
                <w:sz w:val="20"/>
                <w:szCs w:val="20"/>
              </w:rPr>
              <w:t xml:space="preserve">-enseignement (enseignant </w:t>
            </w:r>
            <w:proofErr w:type="gramStart"/>
            <w:r w:rsidRPr="0010276F">
              <w:rPr>
                <w:rFonts w:ascii="Garamond" w:hAnsi="Garamond"/>
                <w:sz w:val="20"/>
                <w:szCs w:val="20"/>
              </w:rPr>
              <w:t>d'appui ,</w:t>
            </w:r>
            <w:proofErr w:type="gramEnd"/>
            <w:r w:rsidRPr="0010276F">
              <w:rPr>
                <w:rFonts w:ascii="Garamond" w:hAnsi="Garamond"/>
                <w:sz w:val="20"/>
                <w:szCs w:val="20"/>
              </w:rPr>
              <w:t xml:space="preserve"> dispositif CP/CE1 dédoublé, enseignant supplémentaire....)</w:t>
            </w:r>
          </w:p>
          <w:p w:rsidR="0010276F" w:rsidRPr="0010276F" w:rsidRDefault="0010276F" w:rsidP="0010276F">
            <w:pPr>
              <w:pStyle w:val="Contenudetableau"/>
              <w:spacing w:after="283"/>
              <w:jc w:val="both"/>
            </w:pPr>
            <w:r w:rsidRPr="0010276F">
              <w:rPr>
                <w:rFonts w:ascii="Garamond" w:eastAsia="Wingdings 2" w:hAnsi="Garamond" w:cs="Wingdings 2"/>
                <w:b/>
                <w:sz w:val="20"/>
                <w:szCs w:val="20"/>
              </w:rPr>
              <w:t></w:t>
            </w:r>
            <w:r w:rsidRPr="0010276F"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proofErr w:type="spellStart"/>
            <w:r w:rsidRPr="0010276F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10276F">
              <w:rPr>
                <w:rFonts w:ascii="Garamond" w:hAnsi="Garamond"/>
                <w:sz w:val="20"/>
                <w:szCs w:val="20"/>
              </w:rPr>
              <w:t xml:space="preserve"> -animation (assistant pédagogique...)</w:t>
            </w:r>
          </w:p>
        </w:tc>
      </w:tr>
    </w:tbl>
    <w:p w:rsidR="00CF0BD7" w:rsidRDefault="00CF0BD7">
      <w:pPr>
        <w:jc w:val="both"/>
      </w:pPr>
    </w:p>
    <w:tbl>
      <w:tblPr>
        <w:tblW w:w="0" w:type="auto"/>
        <w:tblInd w:w="-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4"/>
      </w:tblGrid>
      <w:tr w:rsidR="00CF0BD7" w:rsidTr="0010276F">
        <w:tc>
          <w:tcPr>
            <w:tcW w:w="10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left w:w="54" w:type="dxa"/>
            </w:tcMar>
          </w:tcPr>
          <w:p w:rsidR="00CF0BD7" w:rsidRDefault="007423C3">
            <w:pPr>
              <w:pStyle w:val="Contenudetableau"/>
              <w:jc w:val="center"/>
            </w:pPr>
            <w:r w:rsidRPr="00626BC6">
              <w:rPr>
                <w:b/>
                <w:bCs/>
                <w:shd w:val="clear" w:color="auto" w:fill="E5B8B7" w:themeFill="accent2" w:themeFillTint="66"/>
              </w:rPr>
              <w:t>ECHEANCIER DES TEMPS DE PONDERATION</w:t>
            </w:r>
          </w:p>
        </w:tc>
      </w:tr>
      <w:tr w:rsidR="00CF0BD7">
        <w:tc>
          <w:tcPr>
            <w:tcW w:w="10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Default="001340FE">
            <w:pPr>
              <w:pStyle w:val="Contenudetableau"/>
              <w:jc w:val="both"/>
            </w:pPr>
            <w:r>
              <w:t xml:space="preserve">Souhaitez-vous un accompagnement ? Si </w:t>
            </w:r>
            <w:r w:rsidR="007423C3">
              <w:t>oui,</w:t>
            </w:r>
            <w:r w:rsidR="003C0378">
              <w:t xml:space="preserve"> sur quelles dates</w:t>
            </w:r>
            <w:r>
              <w:t xml:space="preserve"> ? </w:t>
            </w:r>
          </w:p>
          <w:p w:rsidR="00CF0BD7" w:rsidRDefault="00CF0BD7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7423C3" w:rsidRDefault="007423C3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7423C3" w:rsidRDefault="007423C3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7423C3" w:rsidRDefault="007423C3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7423C3" w:rsidRDefault="007423C3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7423C3" w:rsidRDefault="007423C3" w:rsidP="007423C3">
            <w:pPr>
              <w:pStyle w:val="Contenudetableau"/>
              <w:numPr>
                <w:ilvl w:val="0"/>
                <w:numId w:val="5"/>
              </w:numPr>
              <w:jc w:val="both"/>
            </w:pPr>
          </w:p>
          <w:p w:rsidR="00CF0BD7" w:rsidRDefault="00CF0BD7">
            <w:pPr>
              <w:pStyle w:val="Contenudetableau"/>
              <w:jc w:val="both"/>
            </w:pPr>
          </w:p>
        </w:tc>
      </w:tr>
    </w:tbl>
    <w:p w:rsidR="00CF0BD7" w:rsidRDefault="00CF0BD7">
      <w:pPr>
        <w:jc w:val="both"/>
      </w:pPr>
    </w:p>
    <w:p w:rsidR="00626BC6" w:rsidRDefault="00626BC6">
      <w:pPr>
        <w:jc w:val="both"/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CF0BD7" w:rsidTr="0010276F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left w:w="54" w:type="dxa"/>
            </w:tcMar>
          </w:tcPr>
          <w:p w:rsidR="00CF0BD7" w:rsidRDefault="007423C3" w:rsidP="00626BC6">
            <w:pPr>
              <w:pStyle w:val="Contenudetableau"/>
              <w:jc w:val="center"/>
            </w:pPr>
            <w:r w:rsidRPr="00626BC6">
              <w:rPr>
                <w:b/>
                <w:bCs/>
                <w:shd w:val="clear" w:color="auto" w:fill="E5B8B7" w:themeFill="accent2" w:themeFillTint="66"/>
              </w:rPr>
              <w:t>INDICATEURS RETENUS POUR L’EVALUATION DE  L’ELEVE</w:t>
            </w:r>
          </w:p>
        </w:tc>
      </w:tr>
      <w:tr w:rsidR="00CF0BD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BD7" w:rsidRDefault="00CF0BD7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  <w:p w:rsidR="00626BC6" w:rsidRDefault="00626BC6">
            <w:pPr>
              <w:pStyle w:val="Contenudetableau"/>
              <w:jc w:val="both"/>
            </w:pPr>
          </w:p>
        </w:tc>
      </w:tr>
    </w:tbl>
    <w:p w:rsidR="00CF0BD7" w:rsidRDefault="00CF0BD7">
      <w:pPr>
        <w:jc w:val="both"/>
      </w:pPr>
    </w:p>
    <w:p w:rsidR="00CF0BD7" w:rsidRDefault="00CF0BD7">
      <w:pPr>
        <w:jc w:val="both"/>
      </w:pPr>
    </w:p>
    <w:p w:rsidR="00CF0BD7" w:rsidRDefault="00CF0BD7">
      <w:pPr>
        <w:jc w:val="both"/>
      </w:pPr>
    </w:p>
    <w:sectPr w:rsidR="00CF0BD7" w:rsidSect="00626BC6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;seri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F9F"/>
    <w:multiLevelType w:val="multilevel"/>
    <w:tmpl w:val="586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41C54B0"/>
    <w:multiLevelType w:val="hybridMultilevel"/>
    <w:tmpl w:val="76BEF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828"/>
    <w:multiLevelType w:val="hybridMultilevel"/>
    <w:tmpl w:val="1362E150"/>
    <w:lvl w:ilvl="0" w:tplc="C5248F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817"/>
    <w:multiLevelType w:val="multilevel"/>
    <w:tmpl w:val="1CF8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7D4E6B"/>
    <w:multiLevelType w:val="hybridMultilevel"/>
    <w:tmpl w:val="44CC9C28"/>
    <w:lvl w:ilvl="0" w:tplc="C5248F70">
      <w:start w:val="1"/>
      <w:numFmt w:val="bullet"/>
      <w:lvlText w:val="□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3AA0131"/>
    <w:multiLevelType w:val="hybridMultilevel"/>
    <w:tmpl w:val="A6B02B72"/>
    <w:lvl w:ilvl="0" w:tplc="C5248F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D7"/>
    <w:rsid w:val="0010276F"/>
    <w:rsid w:val="001340FE"/>
    <w:rsid w:val="003C0378"/>
    <w:rsid w:val="005234AB"/>
    <w:rsid w:val="00626BC6"/>
    <w:rsid w:val="007423C3"/>
    <w:rsid w:val="00B63E99"/>
    <w:rsid w:val="00CB0467"/>
    <w:rsid w:val="00C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442A-19FE-4AFE-A4B1-FD6C627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7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2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DSI-Rectorat de Versailles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iena-sec</dc:creator>
  <cp:lastModifiedBy>Xav</cp:lastModifiedBy>
  <cp:revision>2</cp:revision>
  <cp:lastPrinted>2018-09-04T08:02:00Z</cp:lastPrinted>
  <dcterms:created xsi:type="dcterms:W3CDTF">2018-11-12T14:14:00Z</dcterms:created>
  <dcterms:modified xsi:type="dcterms:W3CDTF">2018-11-12T14:14:00Z</dcterms:modified>
</cp:coreProperties>
</file>